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F92F9B" w14:textId="61635FA3" w:rsidR="00A924F7" w:rsidRPr="00A924F7" w:rsidRDefault="00A924F7" w:rsidP="00A924F7">
      <w:r w:rsidRPr="00A924F7">
        <w:t>RFQ-</w:t>
      </w:r>
      <w:r w:rsidR="00F4582B">
        <w:t>20</w:t>
      </w:r>
      <w:r w:rsidRPr="00A924F7">
        <w:t>-AMD-2026</w:t>
      </w:r>
    </w:p>
    <w:p w14:paraId="62A40C2C" w14:textId="77777777" w:rsidR="00A924F7" w:rsidRPr="00A924F7" w:rsidRDefault="00A924F7" w:rsidP="00A924F7">
      <w:r w:rsidRPr="00A924F7">
        <w:t>REPAIR, MAINTENANCE, INSTALLATION, TROUBLESHOOTING, PROGRAMMING, AND LOW VOLTAGE SERVICES FOR VENTEK PARKING EQUIPMENT, PREMISYS ACCESS CONTROL SYSTEMS, AND AMD FACILITIES</w:t>
      </w:r>
    </w:p>
    <w:p w14:paraId="4A73DD09" w14:textId="77777777" w:rsidR="00A924F7" w:rsidRPr="00A924F7" w:rsidRDefault="00A924F7" w:rsidP="00A924F7">
      <w:r w:rsidRPr="00A924F7">
        <w:t xml:space="preserve">The State of Hawaii Department of Accounting and General Services (DAGS), Automotive Management Division (AMD), is requesting bids from qualified contractors to provide repair, maintenance, troubleshooting, programming, installation, replacement, and emergency services for </w:t>
      </w:r>
      <w:proofErr w:type="spellStart"/>
      <w:r w:rsidRPr="00A924F7">
        <w:t>Ventek</w:t>
      </w:r>
      <w:proofErr w:type="spellEnd"/>
      <w:r w:rsidRPr="00A924F7">
        <w:t xml:space="preserve"> parking equipment, </w:t>
      </w:r>
      <w:proofErr w:type="spellStart"/>
      <w:r w:rsidRPr="00A924F7">
        <w:t>Premisys</w:t>
      </w:r>
      <w:proofErr w:type="spellEnd"/>
      <w:r w:rsidRPr="00A924F7">
        <w:t xml:space="preserve"> access control systems, grill gate operators, and low voltage equipment located at AMD parking garages and facilities.</w:t>
      </w:r>
    </w:p>
    <w:p w14:paraId="59F36F12" w14:textId="2C4503B1" w:rsidR="00A924F7" w:rsidRPr="00A924F7" w:rsidRDefault="00A924F7" w:rsidP="00A924F7">
      <w:r w:rsidRPr="00A924F7">
        <w:t>The winning bidder shall be on call twenty-four (24) hours per day and must respond within one (1) hour after notification of a trouble call or emergency service request.</w:t>
      </w:r>
    </w:p>
    <w:p w14:paraId="6AF8E658" w14:textId="77777777" w:rsidR="00A924F7" w:rsidRPr="00A924F7" w:rsidRDefault="00A924F7" w:rsidP="00A924F7">
      <w:r w:rsidRPr="00A924F7">
        <w:t xml:space="preserve">Due to proprietary system requirements, compatibility standards, operational continuity requirements, and specialized equipment requirements, bidders must possess at least one of the following qualifications related to </w:t>
      </w:r>
      <w:proofErr w:type="spellStart"/>
      <w:r w:rsidRPr="00A924F7">
        <w:t>Ventek</w:t>
      </w:r>
      <w:proofErr w:type="spellEnd"/>
      <w:r w:rsidRPr="00A924F7">
        <w:t xml:space="preserve"> parking equipment or </w:t>
      </w:r>
      <w:proofErr w:type="spellStart"/>
      <w:r w:rsidRPr="00A924F7">
        <w:t>Premisys</w:t>
      </w:r>
      <w:proofErr w:type="spellEnd"/>
      <w:r w:rsidRPr="00A924F7">
        <w:t xml:space="preserve"> access control systems:</w:t>
      </w:r>
    </w:p>
    <w:p w14:paraId="69A9B1E1" w14:textId="77777777" w:rsidR="00A924F7" w:rsidRPr="00A924F7" w:rsidRDefault="00A924F7" w:rsidP="00A924F7">
      <w:r w:rsidRPr="00A924F7">
        <w:t>• Current manufacturer authorization</w:t>
      </w:r>
      <w:r w:rsidRPr="00A924F7">
        <w:br/>
        <w:t>• Manufacturer certification</w:t>
      </w:r>
      <w:r w:rsidRPr="00A924F7">
        <w:br/>
        <w:t>• Factory training</w:t>
      </w:r>
      <w:r w:rsidRPr="00A924F7">
        <w:br/>
        <w:t>• Documented service authorization</w:t>
      </w:r>
      <w:r w:rsidRPr="00A924F7">
        <w:br/>
        <w:t>• Verifiable experience servicing and maintaining the specified equipment</w:t>
      </w:r>
    </w:p>
    <w:p w14:paraId="2E1A04F1" w14:textId="77777777" w:rsidR="00A924F7" w:rsidRPr="00A924F7" w:rsidRDefault="00A924F7" w:rsidP="00A924F7">
      <w:r w:rsidRPr="00A924F7">
        <w:t>Proof of qualifications may be requested by AMD prior to contract award. AMD reserves the right to request additional documentation or clarification from bidders prior to contract award. AMD reserves the right to determine whether submitted qualifications are acceptable.</w:t>
      </w:r>
    </w:p>
    <w:p w14:paraId="373C6339" w14:textId="77777777" w:rsidR="00A924F7" w:rsidRPr="00A924F7" w:rsidRDefault="00A924F7" w:rsidP="00A924F7">
      <w:r w:rsidRPr="00A924F7">
        <w:t>All bidders must be properly licensed, certified, and qualified to perform work on low voltage systems. All licenses and certifications must remain current throughout the duration of the contract.</w:t>
      </w:r>
    </w:p>
    <w:p w14:paraId="22B75B19" w14:textId="77777777" w:rsidR="00A924F7" w:rsidRPr="00A924F7" w:rsidRDefault="00A924F7" w:rsidP="00A924F7">
      <w:r w:rsidRPr="00A924F7">
        <w:t>The contractor shall furnish all supervision, tools, equipment, transportation, materials, replacement parts, programming, troubleshooting, installation services, maintenance services, emergency services, and all other items necessary to complete requested work.</w:t>
      </w:r>
    </w:p>
    <w:p w14:paraId="6F2E9C4E" w14:textId="77777777" w:rsidR="00A924F7" w:rsidRPr="00A924F7" w:rsidRDefault="00A924F7" w:rsidP="00A924F7">
      <w:r w:rsidRPr="00A924F7">
        <w:t>Services may include, but are not limited to, the following:</w:t>
      </w:r>
    </w:p>
    <w:p w14:paraId="6A2F4E73" w14:textId="77777777" w:rsidR="00A924F7" w:rsidRPr="00A924F7" w:rsidRDefault="00A924F7" w:rsidP="00A924F7">
      <w:r w:rsidRPr="00A924F7">
        <w:t xml:space="preserve">• </w:t>
      </w:r>
      <w:proofErr w:type="spellStart"/>
      <w:r w:rsidRPr="00A924F7">
        <w:t>Ventek</w:t>
      </w:r>
      <w:proofErr w:type="spellEnd"/>
      <w:r w:rsidRPr="00A924F7">
        <w:t xml:space="preserve"> Pay Stations</w:t>
      </w:r>
      <w:r w:rsidRPr="00A924F7">
        <w:br/>
        <w:t>• Barrier Gate Arms and Electrical Boxes</w:t>
      </w:r>
      <w:r w:rsidRPr="00A924F7">
        <w:br/>
      </w:r>
      <w:r w:rsidRPr="00A924F7">
        <w:lastRenderedPageBreak/>
        <w:t>• Low Voltage Panels and Equipment</w:t>
      </w:r>
      <w:r w:rsidRPr="00A924F7">
        <w:br/>
        <w:t>• Light Systems</w:t>
      </w:r>
      <w:r w:rsidRPr="00A924F7">
        <w:br/>
        <w:t>• Switches, Motors, Relays, and Low Voltage Components</w:t>
      </w:r>
      <w:r w:rsidRPr="00A924F7">
        <w:br/>
        <w:t>• Grill Gate Operators – All Manufacturers</w:t>
      </w:r>
      <w:r w:rsidRPr="00A924F7">
        <w:br/>
        <w:t>• Access Control Equipment</w:t>
      </w:r>
      <w:r w:rsidRPr="00A924F7">
        <w:br/>
        <w:t>• Parking Garage Low Voltage Infrastructure</w:t>
      </w:r>
      <w:r w:rsidRPr="00A924F7">
        <w:br/>
        <w:t>• Troubleshooting and Emergency Repairs</w:t>
      </w:r>
      <w:r w:rsidRPr="00A924F7">
        <w:br/>
        <w:t>• Equipment Installation and Programming</w:t>
      </w:r>
      <w:r w:rsidRPr="00A924F7">
        <w:br/>
        <w:t>• Preventive Maintenance Services</w:t>
      </w:r>
      <w:r w:rsidRPr="00A924F7">
        <w:br/>
        <w:t>• Replacement of Defective Components and Equipment</w:t>
      </w:r>
    </w:p>
    <w:p w14:paraId="33E18432" w14:textId="77777777" w:rsidR="00A924F7" w:rsidRPr="00A924F7" w:rsidRDefault="00A924F7" w:rsidP="00A924F7">
      <w:r w:rsidRPr="00A924F7">
        <w:t>All work shall be performed only as authorized by the AMD Contract Administrator. Repair scheduling, project coordination, replacement equipment, troubleshooting, and installations shall be coordinated and approved by AMD prior to the start of work unless emergency conditions require immediate response.</w:t>
      </w:r>
    </w:p>
    <w:p w14:paraId="6D9933A6" w14:textId="77777777" w:rsidR="00A924F7" w:rsidRPr="00A924F7" w:rsidRDefault="00A924F7" w:rsidP="00A924F7">
      <w:r w:rsidRPr="00A924F7">
        <w:t>AMD reserves the right to cancel or terminate the contract due to the availability of funds, operational needs, contractor performance, or as otherwise determined by AMD.</w:t>
      </w:r>
    </w:p>
    <w:p w14:paraId="295F5E11" w14:textId="77777777" w:rsidR="00A924F7" w:rsidRPr="00A924F7" w:rsidRDefault="00A924F7" w:rsidP="00A924F7">
      <w:r w:rsidRPr="00A924F7">
        <w:t>Payment shall be made by State of Hawaii Purchase Order or State Purchasing Card (P-Card).</w:t>
      </w:r>
    </w:p>
    <w:p w14:paraId="4AA88845" w14:textId="77777777" w:rsidR="00A924F7" w:rsidRPr="00A924F7" w:rsidRDefault="00A924F7" w:rsidP="00A924F7">
      <w:r w:rsidRPr="00A924F7">
        <w:t>BID PRICING</w:t>
      </w:r>
    </w:p>
    <w:p w14:paraId="3E808D97" w14:textId="77777777" w:rsidR="00A924F7" w:rsidRPr="00A924F7" w:rsidRDefault="00A924F7" w:rsidP="00A924F7">
      <w:r w:rsidRPr="00A924F7">
        <w:t xml:space="preserve">For </w:t>
      </w:r>
      <w:proofErr w:type="spellStart"/>
      <w:r w:rsidRPr="00A924F7">
        <w:t>HIePRO</w:t>
      </w:r>
      <w:proofErr w:type="spellEnd"/>
      <w:r w:rsidRPr="00A924F7">
        <w:t xml:space="preserve"> bidding purposes, vendors shall submit their hourly rate as the Total Bid Amount.</w:t>
      </w:r>
    </w:p>
    <w:p w14:paraId="64C4C17B" w14:textId="77777777" w:rsidR="00A924F7" w:rsidRPr="00A924F7" w:rsidRDefault="00A924F7" w:rsidP="00A924F7">
      <w:r w:rsidRPr="00A924F7">
        <w:t xml:space="preserve">Hourly Rate / Total Bid Amount for </w:t>
      </w:r>
      <w:proofErr w:type="spellStart"/>
      <w:r w:rsidRPr="00A924F7">
        <w:t>HIePRO</w:t>
      </w:r>
      <w:proofErr w:type="spellEnd"/>
      <w:r w:rsidRPr="00A924F7">
        <w:t xml:space="preserve"> Submission:</w:t>
      </w:r>
    </w:p>
    <w:p w14:paraId="6B3F6D8A" w14:textId="77777777" w:rsidR="00A924F7" w:rsidRPr="00A924F7" w:rsidRDefault="00A924F7" w:rsidP="00A924F7">
      <w:r w:rsidRPr="00A924F7">
        <w:t>$________________ per hour</w:t>
      </w:r>
    </w:p>
    <w:p w14:paraId="7B5A2983" w14:textId="77777777" w:rsidR="00A924F7" w:rsidRPr="00A924F7" w:rsidRDefault="00A924F7" w:rsidP="00A924F7">
      <w:r w:rsidRPr="00A924F7">
        <w:t>The awarded contract shall be an on-call service contract for repair, maintenance, installation, troubleshooting, programming, and emergency services for AMD parking facilities and equipment.</w:t>
      </w:r>
    </w:p>
    <w:p w14:paraId="4CF77376" w14:textId="2B798672" w:rsidR="00A924F7" w:rsidRPr="00A924F7" w:rsidRDefault="00A924F7" w:rsidP="00A924F7">
      <w:r w:rsidRPr="00A924F7">
        <w:t>The total cumulative contract amount for parts, materials, equipment, services, repairs, installations, maintenance, troubleshooting, programming, and emergency work shall not exceed $1</w:t>
      </w:r>
      <w:r w:rsidR="00F4582B">
        <w:t>50</w:t>
      </w:r>
      <w:r w:rsidRPr="00A924F7">
        <w:t>,000.00 during the contract term unless otherwise amended in writing by AMD.</w:t>
      </w:r>
    </w:p>
    <w:p w14:paraId="4C154CDC" w14:textId="77777777" w:rsidR="00A924F7" w:rsidRPr="00A924F7" w:rsidRDefault="00A924F7" w:rsidP="00A924F7">
      <w:r w:rsidRPr="00A924F7">
        <w:t>Actual work shall be performed only upon authorization by the AMD Contract Administrator. No minimum amount of work or hours is guaranteed.</w:t>
      </w:r>
    </w:p>
    <w:p w14:paraId="68326957" w14:textId="614DF4C1" w:rsidR="00A924F7" w:rsidRPr="00A924F7" w:rsidRDefault="00A924F7" w:rsidP="00A924F7">
      <w:r w:rsidRPr="00A924F7">
        <w:t>Awards shall be made to the lowest responsive and responsible bidder based on the submitted hourly rate.</w:t>
      </w:r>
    </w:p>
    <w:p w14:paraId="71000B24" w14:textId="77777777" w:rsidR="00A924F7" w:rsidRPr="00A924F7" w:rsidRDefault="00A924F7" w:rsidP="00A924F7">
      <w:r w:rsidRPr="00A924F7">
        <w:lastRenderedPageBreak/>
        <w:t>Contract Administrator:</w:t>
      </w:r>
    </w:p>
    <w:p w14:paraId="29B84A6F" w14:textId="77777777" w:rsidR="00A924F7" w:rsidRPr="00A924F7" w:rsidRDefault="00A924F7" w:rsidP="00A924F7">
      <w:r w:rsidRPr="00A924F7">
        <w:t>Bryn L. Hamada</w:t>
      </w:r>
      <w:r w:rsidRPr="00A924F7">
        <w:br/>
        <w:t>Automotive Management Division</w:t>
      </w:r>
      <w:r w:rsidRPr="00A924F7">
        <w:br/>
        <w:t>State of Hawaii Department of Accounting and General Services</w:t>
      </w:r>
    </w:p>
    <w:p w14:paraId="53D0B33F" w14:textId="77777777" w:rsidR="000D5C75" w:rsidRDefault="000D5C75"/>
    <w:sectPr w:rsidR="000D5C7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4F7"/>
    <w:rsid w:val="000D5C75"/>
    <w:rsid w:val="00147CE6"/>
    <w:rsid w:val="00471501"/>
    <w:rsid w:val="006B7A34"/>
    <w:rsid w:val="00A924F7"/>
    <w:rsid w:val="00F458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ADD01"/>
  <w15:chartTrackingRefBased/>
  <w15:docId w15:val="{AAE8DC7F-8610-4FCE-A73E-39AED4B0D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924F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924F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924F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924F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924F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924F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924F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924F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924F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24F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924F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924F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924F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924F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924F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924F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924F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924F7"/>
    <w:rPr>
      <w:rFonts w:eastAsiaTheme="majorEastAsia" w:cstheme="majorBidi"/>
      <w:color w:val="272727" w:themeColor="text1" w:themeTint="D8"/>
    </w:rPr>
  </w:style>
  <w:style w:type="paragraph" w:styleId="Title">
    <w:name w:val="Title"/>
    <w:basedOn w:val="Normal"/>
    <w:next w:val="Normal"/>
    <w:link w:val="TitleChar"/>
    <w:uiPriority w:val="10"/>
    <w:qFormat/>
    <w:rsid w:val="00A924F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924F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924F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924F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924F7"/>
    <w:pPr>
      <w:spacing w:before="160"/>
      <w:jc w:val="center"/>
    </w:pPr>
    <w:rPr>
      <w:i/>
      <w:iCs/>
      <w:color w:val="404040" w:themeColor="text1" w:themeTint="BF"/>
    </w:rPr>
  </w:style>
  <w:style w:type="character" w:customStyle="1" w:styleId="QuoteChar">
    <w:name w:val="Quote Char"/>
    <w:basedOn w:val="DefaultParagraphFont"/>
    <w:link w:val="Quote"/>
    <w:uiPriority w:val="29"/>
    <w:rsid w:val="00A924F7"/>
    <w:rPr>
      <w:i/>
      <w:iCs/>
      <w:color w:val="404040" w:themeColor="text1" w:themeTint="BF"/>
    </w:rPr>
  </w:style>
  <w:style w:type="paragraph" w:styleId="ListParagraph">
    <w:name w:val="List Paragraph"/>
    <w:basedOn w:val="Normal"/>
    <w:uiPriority w:val="34"/>
    <w:qFormat/>
    <w:rsid w:val="00A924F7"/>
    <w:pPr>
      <w:ind w:left="720"/>
      <w:contextualSpacing/>
    </w:pPr>
  </w:style>
  <w:style w:type="character" w:styleId="IntenseEmphasis">
    <w:name w:val="Intense Emphasis"/>
    <w:basedOn w:val="DefaultParagraphFont"/>
    <w:uiPriority w:val="21"/>
    <w:qFormat/>
    <w:rsid w:val="00A924F7"/>
    <w:rPr>
      <w:i/>
      <w:iCs/>
      <w:color w:val="0F4761" w:themeColor="accent1" w:themeShade="BF"/>
    </w:rPr>
  </w:style>
  <w:style w:type="paragraph" w:styleId="IntenseQuote">
    <w:name w:val="Intense Quote"/>
    <w:basedOn w:val="Normal"/>
    <w:next w:val="Normal"/>
    <w:link w:val="IntenseQuoteChar"/>
    <w:uiPriority w:val="30"/>
    <w:qFormat/>
    <w:rsid w:val="00A924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924F7"/>
    <w:rPr>
      <w:i/>
      <w:iCs/>
      <w:color w:val="0F4761" w:themeColor="accent1" w:themeShade="BF"/>
    </w:rPr>
  </w:style>
  <w:style w:type="character" w:styleId="IntenseReference">
    <w:name w:val="Intense Reference"/>
    <w:basedOn w:val="DefaultParagraphFont"/>
    <w:uiPriority w:val="32"/>
    <w:qFormat/>
    <w:rsid w:val="00A924F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4</TotalTime>
  <Pages>3</Pages>
  <Words>610</Words>
  <Characters>3481</Characters>
  <Application>Microsoft Office Word</Application>
  <DocSecurity>0</DocSecurity>
  <Lines>29</Lines>
  <Paragraphs>8</Paragraphs>
  <ScaleCrop>false</ScaleCrop>
  <Company/>
  <LinksUpToDate>false</LinksUpToDate>
  <CharactersWithSpaces>4083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Hamada, Bryn L</dc:creator>
  <cp:keywords/>
  <dc:description/>
  <cp:lastModifiedBy>Hamada, Bryn L</cp:lastModifiedBy>
  <cp:revision>2</cp:revision>
  <dcterms:created xsi:type="dcterms:W3CDTF">2026-06-09T19:41:00Z</dcterms:created>
  <dcterms:modified xsi:type="dcterms:W3CDTF">2026-06-09T19:41:00Z</dcterms:modified>
</cp:coreProperties>
</file>